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094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宋体" w:hAnsi="宋体" w:eastAsia="宋体" w:cs="宋体"/>
          <w:i w:val="0"/>
          <w:iCs w:val="0"/>
          <w:caps w:val="0"/>
          <w:color w:val="333333"/>
          <w:spacing w:val="0"/>
          <w:sz w:val="19"/>
          <w:szCs w:val="19"/>
        </w:rPr>
      </w:pPr>
      <w:r>
        <w:rPr>
          <w:rFonts w:ascii="微软雅黑" w:hAnsi="微软雅黑" w:eastAsia="微软雅黑" w:cs="微软雅黑"/>
          <w:b/>
          <w:bCs/>
          <w:i w:val="0"/>
          <w:iCs w:val="0"/>
          <w:caps w:val="0"/>
          <w:color w:val="333333"/>
          <w:spacing w:val="0"/>
          <w:sz w:val="36"/>
          <w:szCs w:val="36"/>
          <w:bdr w:val="none" w:color="auto" w:sz="0" w:space="0"/>
          <w:shd w:val="clear" w:fill="FFFFFF"/>
        </w:rPr>
        <w:t>中华人民共和国人类遗传资源管理条例</w:t>
      </w:r>
    </w:p>
    <w:p w14:paraId="4B1595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p>
    <w:p w14:paraId="3F8A89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第一章　总    则</w:t>
      </w:r>
    </w:p>
    <w:p w14:paraId="3B6578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p>
    <w:p w14:paraId="5EB3BA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第一条</w:t>
      </w:r>
      <w:r>
        <w:rPr>
          <w:rFonts w:hint="eastAsia" w:ascii="宋体" w:hAnsi="宋体" w:eastAsia="宋体" w:cs="宋体"/>
          <w:i w:val="0"/>
          <w:iCs w:val="0"/>
          <w:caps w:val="0"/>
          <w:color w:val="333333"/>
          <w:spacing w:val="0"/>
          <w:sz w:val="19"/>
          <w:szCs w:val="19"/>
          <w:bdr w:val="none" w:color="auto" w:sz="0" w:space="0"/>
          <w:shd w:val="clear" w:fill="FFFFFF"/>
        </w:rPr>
        <w:t>　为了有效保护和合理利用我国人类遗传资源，维护公众健康、国家安全和社会公共利益，制定本条例。</w:t>
      </w:r>
    </w:p>
    <w:p w14:paraId="203CC2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第二条</w:t>
      </w:r>
      <w:r>
        <w:rPr>
          <w:rFonts w:hint="eastAsia" w:ascii="宋体" w:hAnsi="宋体" w:eastAsia="宋体" w:cs="宋体"/>
          <w:i w:val="0"/>
          <w:iCs w:val="0"/>
          <w:caps w:val="0"/>
          <w:color w:val="333333"/>
          <w:spacing w:val="0"/>
          <w:sz w:val="19"/>
          <w:szCs w:val="19"/>
          <w:bdr w:val="none" w:color="auto" w:sz="0" w:space="0"/>
          <w:shd w:val="clear" w:fill="FFFFFF"/>
        </w:rPr>
        <w:t>　本条例所称人类遗传资源包括人类遗传资源材料和人类遗传资源信息。</w:t>
      </w:r>
    </w:p>
    <w:p w14:paraId="4C82CB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人类遗传资源材料是指含有人体基因组、基因等遗传物质的器官、组织、细胞等遗传材料。</w:t>
      </w:r>
    </w:p>
    <w:p w14:paraId="0B98F0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人类遗传资源信息是指利用人类遗传资源材料产生的数据等信息资料。</w:t>
      </w:r>
    </w:p>
    <w:p w14:paraId="34DD3F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第三条</w:t>
      </w:r>
      <w:r>
        <w:rPr>
          <w:rFonts w:hint="eastAsia" w:ascii="宋体" w:hAnsi="宋体" w:eastAsia="宋体" w:cs="宋体"/>
          <w:i w:val="0"/>
          <w:iCs w:val="0"/>
          <w:caps w:val="0"/>
          <w:color w:val="333333"/>
          <w:spacing w:val="0"/>
          <w:sz w:val="19"/>
          <w:szCs w:val="19"/>
          <w:bdr w:val="none" w:color="auto" w:sz="0" w:space="0"/>
          <w:shd w:val="clear" w:fill="FFFFFF"/>
        </w:rPr>
        <w:t>　采集、保藏、利用、对外提供我国人类遗传资源，应当遵守本条例。</w:t>
      </w:r>
    </w:p>
    <w:p w14:paraId="7C0797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为临床诊疗、采供血服务、查处违法犯罪、兴奋剂检测和殡葬等活动需要，采集、保藏器官、组织、细胞等人体物质及开展相关活动，依照相关法律、行政法规规定执行。</w:t>
      </w:r>
    </w:p>
    <w:p w14:paraId="5B352B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第四条</w:t>
      </w:r>
      <w:r>
        <w:rPr>
          <w:rFonts w:hint="eastAsia" w:ascii="宋体" w:hAnsi="宋体" w:eastAsia="宋体" w:cs="宋体"/>
          <w:i w:val="0"/>
          <w:iCs w:val="0"/>
          <w:caps w:val="0"/>
          <w:color w:val="333333"/>
          <w:spacing w:val="0"/>
          <w:sz w:val="19"/>
          <w:szCs w:val="19"/>
          <w:bdr w:val="none" w:color="auto" w:sz="0" w:space="0"/>
          <w:shd w:val="clear" w:fill="FFFFFF"/>
        </w:rPr>
        <w:t>　国务院科学技术行政部门负责全国人类遗传资源管理工作；国务院其他有关部门在各自的职责范围内，负责有关人类遗传资源管理工作。</w:t>
      </w:r>
    </w:p>
    <w:p w14:paraId="732FDE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省、自治区、直辖市人民政府科学技术行政部门负责本行政区域人类遗传资源管理工作；省、自治区、直辖市人民政府其他有关部门在各自的职责范围内，负责本行政区域有关人类遗传资源管理工作。</w:t>
      </w:r>
    </w:p>
    <w:p w14:paraId="7CAEA4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第五条</w:t>
      </w:r>
      <w:r>
        <w:rPr>
          <w:rFonts w:hint="eastAsia" w:ascii="宋体" w:hAnsi="宋体" w:eastAsia="宋体" w:cs="宋体"/>
          <w:i w:val="0"/>
          <w:iCs w:val="0"/>
          <w:caps w:val="0"/>
          <w:color w:val="333333"/>
          <w:spacing w:val="0"/>
          <w:sz w:val="19"/>
          <w:szCs w:val="19"/>
          <w:bdr w:val="none" w:color="auto" w:sz="0" w:space="0"/>
          <w:shd w:val="clear" w:fill="FFFFFF"/>
        </w:rPr>
        <w:t>　国家加强对我国人类遗传资源的保护，开展人类遗传资源调查，对重要遗传家系和特定地区人类遗传资源实行申报登记制度。</w:t>
      </w:r>
    </w:p>
    <w:p w14:paraId="123AB6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国务院科学技术行政部门负责组织我国人类遗传资源调查，制定重要遗传家系和特定地区人类遗传资源申报登记具体办法。</w:t>
      </w:r>
    </w:p>
    <w:p w14:paraId="2304E8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第六条</w:t>
      </w:r>
      <w:r>
        <w:rPr>
          <w:rFonts w:hint="eastAsia" w:ascii="宋体" w:hAnsi="宋体" w:eastAsia="宋体" w:cs="宋体"/>
          <w:i w:val="0"/>
          <w:iCs w:val="0"/>
          <w:caps w:val="0"/>
          <w:color w:val="333333"/>
          <w:spacing w:val="0"/>
          <w:sz w:val="19"/>
          <w:szCs w:val="19"/>
          <w:bdr w:val="none" w:color="auto" w:sz="0" w:space="0"/>
          <w:shd w:val="clear" w:fill="FFFFFF"/>
        </w:rPr>
        <w:t>　国家支持合理利用人类遗传资源开展科学研究、发展生物医药产业、提高诊疗技术，提高我国生物安全保障能力，提升人民健康保障水平。</w:t>
      </w:r>
    </w:p>
    <w:p w14:paraId="59BD64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第七条</w:t>
      </w:r>
      <w:r>
        <w:rPr>
          <w:rFonts w:hint="eastAsia" w:ascii="宋体" w:hAnsi="宋体" w:eastAsia="宋体" w:cs="宋体"/>
          <w:i w:val="0"/>
          <w:iCs w:val="0"/>
          <w:caps w:val="0"/>
          <w:color w:val="333333"/>
          <w:spacing w:val="0"/>
          <w:sz w:val="19"/>
          <w:szCs w:val="19"/>
          <w:bdr w:val="none" w:color="auto" w:sz="0" w:space="0"/>
          <w:shd w:val="clear" w:fill="FFFFFF"/>
        </w:rPr>
        <w:t>　外国组织、个人及其设立或者实际控制的机构不得在我国境内采集、保藏我国人类遗传资源，不得向境外提供我国人类遗传资源。</w:t>
      </w:r>
    </w:p>
    <w:p w14:paraId="1B9ED3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第八条</w:t>
      </w:r>
      <w:r>
        <w:rPr>
          <w:rFonts w:hint="eastAsia" w:ascii="宋体" w:hAnsi="宋体" w:eastAsia="宋体" w:cs="宋体"/>
          <w:i w:val="0"/>
          <w:iCs w:val="0"/>
          <w:caps w:val="0"/>
          <w:color w:val="333333"/>
          <w:spacing w:val="0"/>
          <w:sz w:val="19"/>
          <w:szCs w:val="19"/>
          <w:bdr w:val="none" w:color="auto" w:sz="0" w:space="0"/>
          <w:shd w:val="clear" w:fill="FFFFFF"/>
        </w:rPr>
        <w:t>　采集、保藏、利用、对外提供我国人类遗传资源，不得危害我国公众健康、国家安全和社会公共利益。</w:t>
      </w:r>
    </w:p>
    <w:p w14:paraId="3C3376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第九条</w:t>
      </w:r>
      <w:r>
        <w:rPr>
          <w:rFonts w:hint="eastAsia" w:ascii="宋体" w:hAnsi="宋体" w:eastAsia="宋体" w:cs="宋体"/>
          <w:i w:val="0"/>
          <w:iCs w:val="0"/>
          <w:caps w:val="0"/>
          <w:color w:val="333333"/>
          <w:spacing w:val="0"/>
          <w:sz w:val="19"/>
          <w:szCs w:val="19"/>
          <w:bdr w:val="none" w:color="auto" w:sz="0" w:space="0"/>
          <w:shd w:val="clear" w:fill="FFFFFF"/>
        </w:rPr>
        <w:t>　采集、保藏、利用、对外提供我国人类遗传资源，应当符合伦理原则，并按照国家有关规定进行伦理审查。</w:t>
      </w:r>
    </w:p>
    <w:p w14:paraId="2A0A4C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采集、保藏、利用、对外提供我国人类遗传资源，应当尊重人类遗传资源提供者的隐私权，取得其事先知情同意，并保护其合法权益。</w:t>
      </w:r>
    </w:p>
    <w:p w14:paraId="60B871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采集、保藏、利用、对外提供我国人类遗传资源，应当遵守国务院科学技术行政部门制定的技术规范。</w:t>
      </w:r>
    </w:p>
    <w:p w14:paraId="684053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第十条</w:t>
      </w:r>
      <w:r>
        <w:rPr>
          <w:rFonts w:hint="eastAsia" w:ascii="宋体" w:hAnsi="宋体" w:eastAsia="宋体" w:cs="宋体"/>
          <w:i w:val="0"/>
          <w:iCs w:val="0"/>
          <w:caps w:val="0"/>
          <w:color w:val="333333"/>
          <w:spacing w:val="0"/>
          <w:sz w:val="19"/>
          <w:szCs w:val="19"/>
          <w:bdr w:val="none" w:color="auto" w:sz="0" w:space="0"/>
          <w:shd w:val="clear" w:fill="FFFFFF"/>
        </w:rPr>
        <w:t>　禁止买卖人类遗传资源。</w:t>
      </w:r>
    </w:p>
    <w:p w14:paraId="0E263D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为科学研究依法提供或者使用人类遗传资源并支付或者收取合理成本费用，不视为买卖。</w:t>
      </w:r>
    </w:p>
    <w:p w14:paraId="30650E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p>
    <w:p w14:paraId="4DCB25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第二章　采集和保藏</w:t>
      </w:r>
    </w:p>
    <w:p w14:paraId="7D8C93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p>
    <w:p w14:paraId="1644BE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第十一条</w:t>
      </w:r>
      <w:r>
        <w:rPr>
          <w:rFonts w:hint="eastAsia" w:ascii="宋体" w:hAnsi="宋体" w:eastAsia="宋体" w:cs="宋体"/>
          <w:i w:val="0"/>
          <w:iCs w:val="0"/>
          <w:caps w:val="0"/>
          <w:color w:val="333333"/>
          <w:spacing w:val="0"/>
          <w:sz w:val="19"/>
          <w:szCs w:val="19"/>
          <w:bdr w:val="none" w:color="auto" w:sz="0" w:space="0"/>
          <w:shd w:val="clear" w:fill="FFFFFF"/>
        </w:rPr>
        <w:t>　采集我国重要遗传家系、特定地区人类遗传资源或者采集国务院科学技术行政部门规定种类、数量的人类遗传资源的，应当符合下列条件，并经国务院科学技术行政部门批准：</w:t>
      </w:r>
    </w:p>
    <w:p w14:paraId="3807F9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（一）具有法人资格；</w:t>
      </w:r>
    </w:p>
    <w:p w14:paraId="0E4EDD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（二）采集目的明确、合法；</w:t>
      </w:r>
    </w:p>
    <w:p w14:paraId="667486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（三）采集方案合理；</w:t>
      </w:r>
    </w:p>
    <w:p w14:paraId="6AF950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（四）通过伦理审查；</w:t>
      </w:r>
    </w:p>
    <w:p w14:paraId="002D07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（五）具有负责人类遗传资源管理的部门和管理制度；</w:t>
      </w:r>
    </w:p>
    <w:p w14:paraId="1CA7AD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（六）具有与采集活动相适应的场所、设施、设备和人员。</w:t>
      </w:r>
    </w:p>
    <w:p w14:paraId="2AF56C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第十二条</w:t>
      </w:r>
      <w:r>
        <w:rPr>
          <w:rFonts w:hint="eastAsia" w:ascii="宋体" w:hAnsi="宋体" w:eastAsia="宋体" w:cs="宋体"/>
          <w:i w:val="0"/>
          <w:iCs w:val="0"/>
          <w:caps w:val="0"/>
          <w:color w:val="333333"/>
          <w:spacing w:val="0"/>
          <w:sz w:val="19"/>
          <w:szCs w:val="19"/>
          <w:bdr w:val="none" w:color="auto" w:sz="0" w:space="0"/>
          <w:shd w:val="clear" w:fill="FFFFFF"/>
        </w:rPr>
        <w:t>　采集我国人类遗传资源，应当事先告知人类遗传资源提供者采集目的、采集用途、对健康可能产生的影响、个人隐私保护措施及其享有的自愿参与和随时无条件退出的权利，征得人类遗传资源提供者书面同意。</w:t>
      </w:r>
    </w:p>
    <w:p w14:paraId="231A37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在告知人类遗传资源提供者前款规定的信息时，必须全面、完整、真实、准确，不得隐瞒、误导、欺骗。</w:t>
      </w:r>
    </w:p>
    <w:p w14:paraId="7D6AED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第十三条</w:t>
      </w:r>
      <w:r>
        <w:rPr>
          <w:rFonts w:hint="eastAsia" w:ascii="宋体" w:hAnsi="宋体" w:eastAsia="宋体" w:cs="宋体"/>
          <w:i w:val="0"/>
          <w:iCs w:val="0"/>
          <w:caps w:val="0"/>
          <w:color w:val="333333"/>
          <w:spacing w:val="0"/>
          <w:sz w:val="19"/>
          <w:szCs w:val="19"/>
          <w:bdr w:val="none" w:color="auto" w:sz="0" w:space="0"/>
          <w:shd w:val="clear" w:fill="FFFFFF"/>
        </w:rPr>
        <w:t>　国家加强人类遗传资源保藏工作，加快标准化、规范化的人类遗传资源保藏基础平台和人类遗传资源大数据建设，为开展相关研究开发活动提供支撑。</w:t>
      </w:r>
    </w:p>
    <w:p w14:paraId="3A726D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国家鼓励科研机构、高等学校、医疗机构、企业根据自身条件和相关研究开发活动需要开展人类遗传资源保藏工作，并为其他单位开展相关研究开发活动提供便利。</w:t>
      </w:r>
    </w:p>
    <w:p w14:paraId="4F469F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第十四条</w:t>
      </w:r>
      <w:r>
        <w:rPr>
          <w:rFonts w:hint="eastAsia" w:ascii="宋体" w:hAnsi="宋体" w:eastAsia="宋体" w:cs="宋体"/>
          <w:i w:val="0"/>
          <w:iCs w:val="0"/>
          <w:caps w:val="0"/>
          <w:color w:val="333333"/>
          <w:spacing w:val="0"/>
          <w:sz w:val="19"/>
          <w:szCs w:val="19"/>
          <w:bdr w:val="none" w:color="auto" w:sz="0" w:space="0"/>
          <w:shd w:val="clear" w:fill="FFFFFF"/>
        </w:rPr>
        <w:t>　保藏我国人类遗传资源、为科学研究提供基础平台的，应当符合下列条件，并经国务院科学技术行政部门批准：</w:t>
      </w:r>
    </w:p>
    <w:p w14:paraId="2E0421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（一）具有法人资格；</w:t>
      </w:r>
    </w:p>
    <w:p w14:paraId="23C151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（二）保藏目的明确、合法；</w:t>
      </w:r>
    </w:p>
    <w:p w14:paraId="7AB34E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（三）保藏方案合理；</w:t>
      </w:r>
    </w:p>
    <w:p w14:paraId="75E444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（四）拟保藏的人类遗传资源来源合法；</w:t>
      </w:r>
    </w:p>
    <w:p w14:paraId="114167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（五）通过伦理审查；</w:t>
      </w:r>
    </w:p>
    <w:p w14:paraId="00327A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（六）具有负责人类遗传资源管理的部门和保藏管理制度；</w:t>
      </w:r>
    </w:p>
    <w:p w14:paraId="25312C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（七）具有符合国家人类遗传资源保藏技术规范和要求的场所、设施、设备和人员。</w:t>
      </w:r>
    </w:p>
    <w:p w14:paraId="23A675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第十五条</w:t>
      </w:r>
      <w:r>
        <w:rPr>
          <w:rFonts w:hint="eastAsia" w:ascii="宋体" w:hAnsi="宋体" w:eastAsia="宋体" w:cs="宋体"/>
          <w:i w:val="0"/>
          <w:iCs w:val="0"/>
          <w:caps w:val="0"/>
          <w:color w:val="333333"/>
          <w:spacing w:val="0"/>
          <w:sz w:val="19"/>
          <w:szCs w:val="19"/>
          <w:bdr w:val="none" w:color="auto" w:sz="0" w:space="0"/>
          <w:shd w:val="clear" w:fill="FFFFFF"/>
        </w:rPr>
        <w:t>　保藏单位应当对所保藏的人类遗传资源加强管理和监测，采取安全措施，制定应急预案，确保保藏、使用安全。</w:t>
      </w:r>
    </w:p>
    <w:p w14:paraId="2D7B7C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保藏单位应当完整记录人类遗传资源保藏情况，妥善保存人类遗传资源的来源信息和使用信息，确保人类遗传资源的合法使用。</w:t>
      </w:r>
    </w:p>
    <w:p w14:paraId="3FE4CF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保藏单位应当就本单位保藏人类遗传资源情况向国务院科学技术行政部门提交年度报告。</w:t>
      </w:r>
    </w:p>
    <w:p w14:paraId="5AA75E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第十六条</w:t>
      </w:r>
      <w:r>
        <w:rPr>
          <w:rFonts w:hint="eastAsia" w:ascii="宋体" w:hAnsi="宋体" w:eastAsia="宋体" w:cs="宋体"/>
          <w:i w:val="0"/>
          <w:iCs w:val="0"/>
          <w:caps w:val="0"/>
          <w:color w:val="333333"/>
          <w:spacing w:val="0"/>
          <w:sz w:val="19"/>
          <w:szCs w:val="19"/>
          <w:bdr w:val="none" w:color="auto" w:sz="0" w:space="0"/>
          <w:shd w:val="clear" w:fill="FFFFFF"/>
        </w:rPr>
        <w:t>　国家人类遗传资源保藏基础平台和数据库应当依照国家有关规定向有关科研机构、高等学校、医疗机构、企业开放。</w:t>
      </w:r>
    </w:p>
    <w:p w14:paraId="70FFD2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为公众健康、国家安全和社会公共利益需要，国家可以依法使用保藏单位保藏的人类遗传资源。</w:t>
      </w:r>
    </w:p>
    <w:p w14:paraId="5DD0CC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p>
    <w:p w14:paraId="032381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第三章　利用和对外提供</w:t>
      </w:r>
    </w:p>
    <w:p w14:paraId="6E926F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p>
    <w:p w14:paraId="38D994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第十七条</w:t>
      </w:r>
      <w:r>
        <w:rPr>
          <w:rFonts w:hint="eastAsia" w:ascii="宋体" w:hAnsi="宋体" w:eastAsia="宋体" w:cs="宋体"/>
          <w:i w:val="0"/>
          <w:iCs w:val="0"/>
          <w:caps w:val="0"/>
          <w:color w:val="333333"/>
          <w:spacing w:val="0"/>
          <w:sz w:val="19"/>
          <w:szCs w:val="19"/>
          <w:bdr w:val="none" w:color="auto" w:sz="0" w:space="0"/>
          <w:shd w:val="clear" w:fill="FFFFFF"/>
        </w:rPr>
        <w:t>　国务院科学技术行政部门和省、自治区、直辖市人民政府科学技术行政部门应当会同本级人民政府有关部门对利用人类遗传资源开展科学研究、发展生物医药产业统筹规划，合理布局，加强创新体系建设，促进生物科技和产业创新、协调发展。</w:t>
      </w:r>
    </w:p>
    <w:p w14:paraId="23817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第十八条</w:t>
      </w:r>
      <w:r>
        <w:rPr>
          <w:rFonts w:hint="eastAsia" w:ascii="宋体" w:hAnsi="宋体" w:eastAsia="宋体" w:cs="宋体"/>
          <w:i w:val="0"/>
          <w:iCs w:val="0"/>
          <w:caps w:val="0"/>
          <w:color w:val="333333"/>
          <w:spacing w:val="0"/>
          <w:sz w:val="19"/>
          <w:szCs w:val="19"/>
          <w:bdr w:val="none" w:color="auto" w:sz="0" w:space="0"/>
          <w:shd w:val="clear" w:fill="FFFFFF"/>
        </w:rPr>
        <w:t>　科研机构、高等学校、医疗机构、企业利用人类遗传资源开展研究开发活动，对其研究开发活动以及成果的产业化依照法律、行政法规和国家有关规定予以支持。</w:t>
      </w:r>
    </w:p>
    <w:p w14:paraId="2A40EA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第十九条</w:t>
      </w:r>
      <w:r>
        <w:rPr>
          <w:rFonts w:hint="eastAsia" w:ascii="宋体" w:hAnsi="宋体" w:eastAsia="宋体" w:cs="宋体"/>
          <w:i w:val="0"/>
          <w:iCs w:val="0"/>
          <w:caps w:val="0"/>
          <w:color w:val="333333"/>
          <w:spacing w:val="0"/>
          <w:sz w:val="19"/>
          <w:szCs w:val="19"/>
          <w:bdr w:val="none" w:color="auto" w:sz="0" w:space="0"/>
          <w:shd w:val="clear" w:fill="FFFFFF"/>
        </w:rPr>
        <w:t>　国家鼓励科研机构、高等学校、医疗机构、企业根据自身条件和相关研究开发活动需要，利用我国人类遗传资源开展国际合作科学研究，提升相关研究开发能力和水平。</w:t>
      </w:r>
    </w:p>
    <w:p w14:paraId="7AED88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第二十条</w:t>
      </w:r>
      <w:r>
        <w:rPr>
          <w:rFonts w:hint="eastAsia" w:ascii="宋体" w:hAnsi="宋体" w:eastAsia="宋体" w:cs="宋体"/>
          <w:i w:val="0"/>
          <w:iCs w:val="0"/>
          <w:caps w:val="0"/>
          <w:color w:val="333333"/>
          <w:spacing w:val="0"/>
          <w:sz w:val="19"/>
          <w:szCs w:val="19"/>
          <w:bdr w:val="none" w:color="auto" w:sz="0" w:space="0"/>
          <w:shd w:val="clear" w:fill="FFFFFF"/>
        </w:rPr>
        <w:t>　利用我国人类遗传资源开展生物技术研究开发活动或者开展临床试验的，应当遵守有关生物技术研究、临床应用管理法律、行政法规和国家有关规定。</w:t>
      </w:r>
    </w:p>
    <w:p w14:paraId="2374A5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第二十一条</w:t>
      </w:r>
      <w:r>
        <w:rPr>
          <w:rFonts w:hint="eastAsia" w:ascii="宋体" w:hAnsi="宋体" w:eastAsia="宋体" w:cs="宋体"/>
          <w:i w:val="0"/>
          <w:iCs w:val="0"/>
          <w:caps w:val="0"/>
          <w:color w:val="333333"/>
          <w:spacing w:val="0"/>
          <w:sz w:val="19"/>
          <w:szCs w:val="19"/>
          <w:bdr w:val="none" w:color="auto" w:sz="0" w:space="0"/>
          <w:shd w:val="clear" w:fill="FFFFFF"/>
        </w:rPr>
        <w:t>　外国组织及外国组织、个人设立或者实际控制的机构（以下称外方单位）需要利用我国人类遗传资源开展科学研究活动的，应当遵守我国法律、行政法规和国家有关规定，并采取与我国科研机构、高等学校、医疗机构、企业（以下称中方单位）合作的方式进行。</w:t>
      </w:r>
    </w:p>
    <w:p w14:paraId="0B9102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第二十二条</w:t>
      </w:r>
      <w:r>
        <w:rPr>
          <w:rFonts w:hint="eastAsia" w:ascii="宋体" w:hAnsi="宋体" w:eastAsia="宋体" w:cs="宋体"/>
          <w:i w:val="0"/>
          <w:iCs w:val="0"/>
          <w:caps w:val="0"/>
          <w:color w:val="333333"/>
          <w:spacing w:val="0"/>
          <w:sz w:val="19"/>
          <w:szCs w:val="19"/>
          <w:bdr w:val="none" w:color="auto" w:sz="0" w:space="0"/>
          <w:shd w:val="clear" w:fill="FFFFFF"/>
        </w:rPr>
        <w:t>　利用我国人类遗传资源开展国际合作科学研究的，应当符合下列条件，并由合作双方共同提出申请，经国务院科学技术行政部门批准：</w:t>
      </w:r>
    </w:p>
    <w:p w14:paraId="6D998E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（一）对我国公众健康、国家安全和社会公共利益没有危害；</w:t>
      </w:r>
    </w:p>
    <w:p w14:paraId="5E28EA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（二）合作双方为具有法人资格的中方单位、外方单位，并具有开展相关工作的基础和能力；</w:t>
      </w:r>
    </w:p>
    <w:p w14:paraId="578B7A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（三）合作研究目的和内容明确、合法，期限合理；</w:t>
      </w:r>
    </w:p>
    <w:p w14:paraId="4CF5B0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（四）合作研究方案合理；</w:t>
      </w:r>
    </w:p>
    <w:p w14:paraId="0DB9F7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（五）拟使用的人类遗传资源来源合法，种类、数量与研究内容相符；</w:t>
      </w:r>
    </w:p>
    <w:p w14:paraId="7F2EF5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（六）通过合作双方各自所在国（地区）的伦理审查；</w:t>
      </w:r>
    </w:p>
    <w:p w14:paraId="56B6C8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（七）研究成果归属明确，有合理明确的利益分配方案。</w:t>
      </w:r>
    </w:p>
    <w:p w14:paraId="2347B1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为获得相关药品和医疗器械在我国上市许可，在临床机构利用我国人类遗传资源开展国际合作临床试验、不涉及人类遗传资源材料出境的，不需要审批。但是，合作双方在开展临床试验前应当将拟使用的人类遗传资源种类、数量及其用途向国务院科学技术行政部门备案。国务院科学技术行政部门和省、自治区、直辖市人民政府科学技术行政部门加强对备案事项的监管。</w:t>
      </w:r>
    </w:p>
    <w:p w14:paraId="75EDDF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第二十三条</w:t>
      </w:r>
      <w:r>
        <w:rPr>
          <w:rFonts w:hint="eastAsia" w:ascii="宋体" w:hAnsi="宋体" w:eastAsia="宋体" w:cs="宋体"/>
          <w:i w:val="0"/>
          <w:iCs w:val="0"/>
          <w:caps w:val="0"/>
          <w:color w:val="333333"/>
          <w:spacing w:val="0"/>
          <w:sz w:val="19"/>
          <w:szCs w:val="19"/>
          <w:bdr w:val="none" w:color="auto" w:sz="0" w:space="0"/>
          <w:shd w:val="clear" w:fill="FFFFFF"/>
        </w:rPr>
        <w:t>　在利用我国人类遗传资源开展国际合作科学研究过程中，合作方、研究目的、研究内容、合作期限等重大事项发生变更的，应当办理变更审批手续。</w:t>
      </w:r>
    </w:p>
    <w:p w14:paraId="0B5764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第二十四条</w:t>
      </w:r>
      <w:r>
        <w:rPr>
          <w:rFonts w:hint="eastAsia" w:ascii="宋体" w:hAnsi="宋体" w:eastAsia="宋体" w:cs="宋体"/>
          <w:i w:val="0"/>
          <w:iCs w:val="0"/>
          <w:caps w:val="0"/>
          <w:color w:val="333333"/>
          <w:spacing w:val="0"/>
          <w:sz w:val="19"/>
          <w:szCs w:val="19"/>
          <w:bdr w:val="none" w:color="auto" w:sz="0" w:space="0"/>
          <w:shd w:val="clear" w:fill="FFFFFF"/>
        </w:rPr>
        <w:t>　利用我国人类遗传资源开展国际合作科学研究，应当保证中方单位及其研究人员在合作期间全过程、实质性地参与研究，研究过程中的所有记录以及数据信息等完全向中方单位开放并向中方单位提供备份。</w:t>
      </w:r>
    </w:p>
    <w:p w14:paraId="4BB3E5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利用我国人类遗传资源开展国际合作科学研究，产生的成果申请专利的，应当由合作双方共同提出申请，专利权归合作双方共有。研究产生的其他科技成果，其使用权、转让权和利益分享办法由合作双方通过合作协议约定；协议没有约定的，合作双方都有使用的权利，但向第三方转让须经合作双方同意，所获利益按合作双方贡献大小分享。</w:t>
      </w:r>
    </w:p>
    <w:p w14:paraId="5E3E8B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第二十五条</w:t>
      </w:r>
      <w:r>
        <w:rPr>
          <w:rFonts w:hint="eastAsia" w:ascii="宋体" w:hAnsi="宋体" w:eastAsia="宋体" w:cs="宋体"/>
          <w:i w:val="0"/>
          <w:iCs w:val="0"/>
          <w:caps w:val="0"/>
          <w:color w:val="333333"/>
          <w:spacing w:val="0"/>
          <w:sz w:val="19"/>
          <w:szCs w:val="19"/>
          <w:bdr w:val="none" w:color="auto" w:sz="0" w:space="0"/>
          <w:shd w:val="clear" w:fill="FFFFFF"/>
        </w:rPr>
        <w:t>　利用我国人类遗传资源开展国际合作科学研究，合作双方应当按照平等互利、诚实信用、共同参与、共享成果的原则，依法签订合作协议，并依照本条例第二十四条的规定对相关事项作出明确、具体的约定。</w:t>
      </w:r>
    </w:p>
    <w:p w14:paraId="397CE7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第二十六条</w:t>
      </w:r>
      <w:r>
        <w:rPr>
          <w:rFonts w:hint="eastAsia" w:ascii="宋体" w:hAnsi="宋体" w:eastAsia="宋体" w:cs="宋体"/>
          <w:i w:val="0"/>
          <w:iCs w:val="0"/>
          <w:caps w:val="0"/>
          <w:color w:val="333333"/>
          <w:spacing w:val="0"/>
          <w:sz w:val="19"/>
          <w:szCs w:val="19"/>
          <w:bdr w:val="none" w:color="auto" w:sz="0" w:space="0"/>
          <w:shd w:val="clear" w:fill="FFFFFF"/>
        </w:rPr>
        <w:t>　利用我国人类遗传资源开展国际合作科学研究，合作双方应当在国际合作活动结束后6个月内共同向国务院科学技术行政部门提交合作研究情况报告。</w:t>
      </w:r>
    </w:p>
    <w:p w14:paraId="4F8B07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第二十七条</w:t>
      </w:r>
      <w:r>
        <w:rPr>
          <w:rFonts w:hint="eastAsia" w:ascii="宋体" w:hAnsi="宋体" w:eastAsia="宋体" w:cs="宋体"/>
          <w:i w:val="0"/>
          <w:iCs w:val="0"/>
          <w:caps w:val="0"/>
          <w:color w:val="333333"/>
          <w:spacing w:val="0"/>
          <w:sz w:val="19"/>
          <w:szCs w:val="19"/>
          <w:bdr w:val="none" w:color="auto" w:sz="0" w:space="0"/>
          <w:shd w:val="clear" w:fill="FFFFFF"/>
        </w:rPr>
        <w:t>　利用我国人类遗传资源开展国际合作科学研究，或者因其他特殊情况确需将我国人类遗传资源材料运送、邮寄、携带出境的，应当符合下列条件，并取得国务院科学技术行政部门出具的人类遗传资源材料出境证明：</w:t>
      </w:r>
    </w:p>
    <w:p w14:paraId="51A37D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（一）对我国公众健康、国家安全和社会公共利益没有危害；</w:t>
      </w:r>
    </w:p>
    <w:p w14:paraId="3A0EA6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（二）具有法人资格；</w:t>
      </w:r>
    </w:p>
    <w:p w14:paraId="320F00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（三）有明确的境外合作方和合理的出境用途；</w:t>
      </w:r>
    </w:p>
    <w:p w14:paraId="4E8C48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（四）人类遗传资源材料采集合法或者来自合法的保藏单位；</w:t>
      </w:r>
    </w:p>
    <w:p w14:paraId="2BE57B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（五）通过伦理审查。</w:t>
      </w:r>
    </w:p>
    <w:p w14:paraId="33B719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利用我国人类遗传资源开展国际合作科学研究，需要将我国人类遗传资源材料运送、邮寄、携带出境的，可以单独提出申请，也可以在开展国际合作科学研究申请中列明出境计划一并提出申请，由国务院科学技术行政部门合并审批。</w:t>
      </w:r>
    </w:p>
    <w:p w14:paraId="056BFD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将我国人类遗传资源材料运送、邮寄、携带出境的，凭人类遗传资源材料出境证明办理海关手续。</w:t>
      </w:r>
    </w:p>
    <w:p w14:paraId="3CCA21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第二十八条</w:t>
      </w:r>
      <w:r>
        <w:rPr>
          <w:rFonts w:hint="eastAsia" w:ascii="宋体" w:hAnsi="宋体" w:eastAsia="宋体" w:cs="宋体"/>
          <w:i w:val="0"/>
          <w:iCs w:val="0"/>
          <w:caps w:val="0"/>
          <w:color w:val="333333"/>
          <w:spacing w:val="0"/>
          <w:sz w:val="19"/>
          <w:szCs w:val="19"/>
          <w:bdr w:val="none" w:color="auto" w:sz="0" w:space="0"/>
          <w:shd w:val="clear" w:fill="FFFFFF"/>
        </w:rPr>
        <w:t>　将人类遗传资源信息向外国组织、个人及其设立或者实际控制的机构提供或者开放使用，不得危害我国公众健康、国家安全和社会公共利益；可能影响我国公众健康、国家安全和社会公共利益的，应当通过国务院科学技术行政部门组织的安全审查。</w:t>
      </w:r>
    </w:p>
    <w:p w14:paraId="005FAB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将人类遗传资源信息向外国组织、个人及其设立或者实际控制的机构提供或者开放使用的，应当向国务院科学技术行政部门备案并提交信息备份。</w:t>
      </w:r>
    </w:p>
    <w:p w14:paraId="2D4B3C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利用我国人类遗传资源开展国际合作科学研究产生的人类遗传资源信息，合作双方可以使用。</w:t>
      </w:r>
    </w:p>
    <w:p w14:paraId="15E961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p>
    <w:p w14:paraId="2E94FC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第四章　服务和监督</w:t>
      </w:r>
    </w:p>
    <w:p w14:paraId="14E84C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p>
    <w:p w14:paraId="4CB836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第二十九条</w:t>
      </w:r>
      <w:r>
        <w:rPr>
          <w:rFonts w:hint="eastAsia" w:ascii="宋体" w:hAnsi="宋体" w:eastAsia="宋体" w:cs="宋体"/>
          <w:i w:val="0"/>
          <w:iCs w:val="0"/>
          <w:caps w:val="0"/>
          <w:color w:val="333333"/>
          <w:spacing w:val="0"/>
          <w:sz w:val="19"/>
          <w:szCs w:val="19"/>
          <w:bdr w:val="none" w:color="auto" w:sz="0" w:space="0"/>
          <w:shd w:val="clear" w:fill="FFFFFF"/>
        </w:rPr>
        <w:t>　国务院科学技术行政部门应当加强电子政务建设，方便申请人利用互联网办理审批、备案等事项。</w:t>
      </w:r>
    </w:p>
    <w:p w14:paraId="42503C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第三十条</w:t>
      </w:r>
      <w:r>
        <w:rPr>
          <w:rFonts w:hint="eastAsia" w:ascii="宋体" w:hAnsi="宋体" w:eastAsia="宋体" w:cs="宋体"/>
          <w:i w:val="0"/>
          <w:iCs w:val="0"/>
          <w:caps w:val="0"/>
          <w:color w:val="333333"/>
          <w:spacing w:val="0"/>
          <w:sz w:val="19"/>
          <w:szCs w:val="19"/>
          <w:bdr w:val="none" w:color="auto" w:sz="0" w:space="0"/>
          <w:shd w:val="clear" w:fill="FFFFFF"/>
        </w:rPr>
        <w:t>　国务院科学技术行政部门应当制定并及时发布有关采集、保藏、利用、对外提供我国人类遗传资源的审批指南和示范文本，加强对申请人办理有关审批、备案等事项的指导。</w:t>
      </w:r>
    </w:p>
    <w:p w14:paraId="20A854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第三十一条</w:t>
      </w:r>
      <w:r>
        <w:rPr>
          <w:rFonts w:hint="eastAsia" w:ascii="宋体" w:hAnsi="宋体" w:eastAsia="宋体" w:cs="宋体"/>
          <w:i w:val="0"/>
          <w:iCs w:val="0"/>
          <w:caps w:val="0"/>
          <w:color w:val="333333"/>
          <w:spacing w:val="0"/>
          <w:sz w:val="19"/>
          <w:szCs w:val="19"/>
          <w:bdr w:val="none" w:color="auto" w:sz="0" w:space="0"/>
          <w:shd w:val="clear" w:fill="FFFFFF"/>
        </w:rPr>
        <w:t>　国务院科学技术行政部门应当聘请生物技术、医药、卫生、伦理、法律等方面的专家组成专家评审委员会，对依照本条例规定提出的采集、保藏我国人类遗传资源，开展国际合作科学研究以及将我国人类遗传资源材料运送、邮寄、携带出境的申请进行技术评审。评审意见作为作出审批决定的参考依据。</w:t>
      </w:r>
    </w:p>
    <w:p w14:paraId="209ABB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第三十二条</w:t>
      </w:r>
      <w:r>
        <w:rPr>
          <w:rFonts w:hint="eastAsia" w:ascii="宋体" w:hAnsi="宋体" w:eastAsia="宋体" w:cs="宋体"/>
          <w:i w:val="0"/>
          <w:iCs w:val="0"/>
          <w:caps w:val="0"/>
          <w:color w:val="333333"/>
          <w:spacing w:val="0"/>
          <w:sz w:val="19"/>
          <w:szCs w:val="19"/>
          <w:bdr w:val="none" w:color="auto" w:sz="0" w:space="0"/>
          <w:shd w:val="clear" w:fill="FFFFFF"/>
        </w:rPr>
        <w:t>　国务院科学技术行政部门应当自受理依照本条例规定提出的采集、保藏我国人类遗传资源，开展国际合作科学研究以及将我国人类遗传资源材料运送、邮寄、携带出境申请之日起20个工作日内，作出批准或者不予批准的决定；不予批准的，应当说明理由。因特殊原因无法在规定期限内作出审批决定的，经国务院科学技术行政部门负责人批准，可以延长10个工作日。</w:t>
      </w:r>
    </w:p>
    <w:p w14:paraId="1B2F6C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第三十三条</w:t>
      </w:r>
      <w:r>
        <w:rPr>
          <w:rFonts w:hint="eastAsia" w:ascii="宋体" w:hAnsi="宋体" w:eastAsia="宋体" w:cs="宋体"/>
          <w:i w:val="0"/>
          <w:iCs w:val="0"/>
          <w:caps w:val="0"/>
          <w:color w:val="333333"/>
          <w:spacing w:val="0"/>
          <w:sz w:val="19"/>
          <w:szCs w:val="19"/>
          <w:bdr w:val="none" w:color="auto" w:sz="0" w:space="0"/>
          <w:shd w:val="clear" w:fill="FFFFFF"/>
        </w:rPr>
        <w:t>　国务院科学技术行政部门和省、自治区、直辖市人民政府科学技术行政部门应当加强对采集、保藏、利用、对外提供人类遗传资源活动各环节的监督检查，发现违反本条例规定的，及时依法予以处理并向社会公布检查、处理结果。</w:t>
      </w:r>
    </w:p>
    <w:p w14:paraId="142491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第三十四条</w:t>
      </w:r>
      <w:r>
        <w:rPr>
          <w:rFonts w:hint="eastAsia" w:ascii="宋体" w:hAnsi="宋体" w:eastAsia="宋体" w:cs="宋体"/>
          <w:i w:val="0"/>
          <w:iCs w:val="0"/>
          <w:caps w:val="0"/>
          <w:color w:val="333333"/>
          <w:spacing w:val="0"/>
          <w:sz w:val="19"/>
          <w:szCs w:val="19"/>
          <w:bdr w:val="none" w:color="auto" w:sz="0" w:space="0"/>
          <w:shd w:val="clear" w:fill="FFFFFF"/>
        </w:rPr>
        <w:t>　国务院科学技术行政部门和省、自治区、直辖市人民政府科学技术行政部门进行监督检查，可以采取下列措施：</w:t>
      </w:r>
    </w:p>
    <w:p w14:paraId="6C29D0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（一）进入现场检查；</w:t>
      </w:r>
    </w:p>
    <w:p w14:paraId="09D740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（二）询问相关人员；</w:t>
      </w:r>
    </w:p>
    <w:p w14:paraId="49E323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（三）查阅、复制有关资料；</w:t>
      </w:r>
    </w:p>
    <w:p w14:paraId="579DEF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（四）查封、扣押有关人类遗传资源。</w:t>
      </w:r>
    </w:p>
    <w:p w14:paraId="0C08AE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第三十五条</w:t>
      </w:r>
      <w:r>
        <w:rPr>
          <w:rFonts w:hint="eastAsia" w:ascii="宋体" w:hAnsi="宋体" w:eastAsia="宋体" w:cs="宋体"/>
          <w:i w:val="0"/>
          <w:iCs w:val="0"/>
          <w:caps w:val="0"/>
          <w:color w:val="333333"/>
          <w:spacing w:val="0"/>
          <w:sz w:val="19"/>
          <w:szCs w:val="19"/>
          <w:bdr w:val="none" w:color="auto" w:sz="0" w:space="0"/>
          <w:shd w:val="clear" w:fill="FFFFFF"/>
        </w:rPr>
        <w:t>　任何单位和个人对违反本条例规定的行为，有权向国务院科学技术行政部门和省、自治区、直辖市人民政府科学技术行政部门投诉、举报。</w:t>
      </w:r>
    </w:p>
    <w:p w14:paraId="2B6589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国务院科学技术行政部门和省、自治区、直辖市人民政府科学技术行政部门应当公布投诉、举报电话和电子邮件地址，接受相关投诉、举报。对查证属实的，给予举报人奖励。</w:t>
      </w:r>
    </w:p>
    <w:p w14:paraId="44794A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p>
    <w:p w14:paraId="0F436E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第五章　法律责任</w:t>
      </w:r>
    </w:p>
    <w:p w14:paraId="3A769C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p>
    <w:p w14:paraId="25F49C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第三十六条</w:t>
      </w:r>
      <w:r>
        <w:rPr>
          <w:rFonts w:hint="eastAsia" w:ascii="宋体" w:hAnsi="宋体" w:eastAsia="宋体" w:cs="宋体"/>
          <w:i w:val="0"/>
          <w:iCs w:val="0"/>
          <w:caps w:val="0"/>
          <w:color w:val="333333"/>
          <w:spacing w:val="0"/>
          <w:sz w:val="19"/>
          <w:szCs w:val="19"/>
          <w:bdr w:val="none" w:color="auto" w:sz="0" w:space="0"/>
          <w:shd w:val="clear" w:fill="FFFFFF"/>
        </w:rPr>
        <w:t>　违反本条例规定，有下列情形之一的，由国务院科学技术行政部门责令停止违法行为，没收违法采集、保藏的人类遗传资源和违法所得，处50万元以上500万元以下罚款，违法所得在100万元以上的，处违法所得5倍以上10倍以下罚款：</w:t>
      </w:r>
    </w:p>
    <w:p w14:paraId="65A31B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（一）未经批准，采集我国重要遗传家系、特定地区人类遗传资源，或者采集国务院科学技术行政部门规定种类、数量的人类遗传资源；</w:t>
      </w:r>
    </w:p>
    <w:p w14:paraId="78667C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（二）未经批准，保藏我国人类遗传资源；</w:t>
      </w:r>
    </w:p>
    <w:p w14:paraId="44494D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（三）未经批准，利用我国人类遗传资源开展国际合作科学研究；</w:t>
      </w:r>
    </w:p>
    <w:p w14:paraId="61BEBB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（四）未通过安全审查，将可能影响我国公众健康、国家安全和社会公共利益的人类遗传资源信息向外国组织、个人及其设立或者实际控制的机构提供或者开放使用；</w:t>
      </w:r>
    </w:p>
    <w:p w14:paraId="09D644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（五）开展国际合作临床试验前未将拟使用的人类遗传资源种类、数量及其用途向国务院科学技术行政部门备案。</w:t>
      </w:r>
    </w:p>
    <w:p w14:paraId="243EE9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第三十七条</w:t>
      </w:r>
      <w:r>
        <w:rPr>
          <w:rFonts w:hint="eastAsia" w:ascii="宋体" w:hAnsi="宋体" w:eastAsia="宋体" w:cs="宋体"/>
          <w:i w:val="0"/>
          <w:iCs w:val="0"/>
          <w:caps w:val="0"/>
          <w:color w:val="333333"/>
          <w:spacing w:val="0"/>
          <w:sz w:val="19"/>
          <w:szCs w:val="19"/>
          <w:bdr w:val="none" w:color="auto" w:sz="0" w:space="0"/>
          <w:shd w:val="clear" w:fill="FFFFFF"/>
        </w:rPr>
        <w:t>　提供虚假材料或者采取其他欺骗手段取得行政许可的，由国务院科学技术行政部门撤销已经取得的行政许可，处50万元以上500万元以下罚款，5年内不受理相关责任人及单位提出的许可申请。</w:t>
      </w:r>
    </w:p>
    <w:p w14:paraId="46AA0F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第三十八条</w:t>
      </w:r>
      <w:r>
        <w:rPr>
          <w:rFonts w:hint="eastAsia" w:ascii="宋体" w:hAnsi="宋体" w:eastAsia="宋体" w:cs="宋体"/>
          <w:i w:val="0"/>
          <w:iCs w:val="0"/>
          <w:caps w:val="0"/>
          <w:color w:val="333333"/>
          <w:spacing w:val="0"/>
          <w:sz w:val="19"/>
          <w:szCs w:val="19"/>
          <w:bdr w:val="none" w:color="auto" w:sz="0" w:space="0"/>
          <w:shd w:val="clear" w:fill="FFFFFF"/>
        </w:rPr>
        <w:t>　违反本条例规定，未经批准将我国人类遗传资源材料运送、邮寄、携带出境的，由海关依照法律、行政法规的规定处罚。科学技术行政部门应当配合海关开展鉴定等执法协助工作。海关应当将依法没收的人类遗传资源材料移送省、自治区、直辖市人民政府科学技术行政部门进行处理。</w:t>
      </w:r>
    </w:p>
    <w:p w14:paraId="2B63D7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第三十九条</w:t>
      </w:r>
      <w:r>
        <w:rPr>
          <w:rFonts w:hint="eastAsia" w:ascii="宋体" w:hAnsi="宋体" w:eastAsia="宋体" w:cs="宋体"/>
          <w:i w:val="0"/>
          <w:iCs w:val="0"/>
          <w:caps w:val="0"/>
          <w:color w:val="333333"/>
          <w:spacing w:val="0"/>
          <w:sz w:val="19"/>
          <w:szCs w:val="19"/>
          <w:bdr w:val="none" w:color="auto" w:sz="0" w:space="0"/>
          <w:shd w:val="clear" w:fill="FFFFFF"/>
        </w:rPr>
        <w:t>　违反本条例规定，有下列情形之一的，由省、自治区、直辖市人民政府科学技术行政部门责令停止开展相关活动，没收违法采集、保藏的人类遗传资源和违法所得，处50万元以上100万元以下罚款，违法所得在100万元以上的，处违法所得5倍以上10倍以下罚款：</w:t>
      </w:r>
    </w:p>
    <w:p w14:paraId="5D00FE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（一）采集、保藏、利用、对外提供我国人类遗传资源未通过伦理审查；</w:t>
      </w:r>
    </w:p>
    <w:p w14:paraId="46BDDE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（二）采集我国人类遗传资源未经人类遗传资源提供者事先知情同意，或者采取隐瞒、误导、欺骗等手段取得人类遗传资源提供者同意；</w:t>
      </w:r>
    </w:p>
    <w:p w14:paraId="69028B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（三）采集、保藏、利用、对外提供我国人类遗传资源违反相关技术规范；</w:t>
      </w:r>
    </w:p>
    <w:p w14:paraId="206E92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（四）将人类遗传资源信息向外国组织、个人及其设立或者实际控制的机构提供或者开放使用，未向国务院科学技术行政部门备案或者提交信息备份。</w:t>
      </w:r>
    </w:p>
    <w:p w14:paraId="4F6EDA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第四十条</w:t>
      </w:r>
      <w:r>
        <w:rPr>
          <w:rFonts w:hint="eastAsia" w:ascii="宋体" w:hAnsi="宋体" w:eastAsia="宋体" w:cs="宋体"/>
          <w:i w:val="0"/>
          <w:iCs w:val="0"/>
          <w:caps w:val="0"/>
          <w:color w:val="333333"/>
          <w:spacing w:val="0"/>
          <w:sz w:val="19"/>
          <w:szCs w:val="19"/>
          <w:bdr w:val="none" w:color="auto" w:sz="0" w:space="0"/>
          <w:shd w:val="clear" w:fill="FFFFFF"/>
        </w:rPr>
        <w:t>　违反本条例规定，有下列情形之一的，由国务院科学技术行政部门责令改正，给予警告，可以处50万元以下罚款：</w:t>
      </w:r>
    </w:p>
    <w:p w14:paraId="36600F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（一）保藏我国人类遗传资源过程中未完整记录并妥善保存人类遗传资源的来源信息和使用信息；</w:t>
      </w:r>
    </w:p>
    <w:p w14:paraId="2A79AF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（二）保藏我国人类遗传资源未提交年度报告；</w:t>
      </w:r>
    </w:p>
    <w:p w14:paraId="5CD02A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（三）开展国际合作科学研究未及时提交合作研究情况报告。</w:t>
      </w:r>
    </w:p>
    <w:p w14:paraId="346D08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第四十一条</w:t>
      </w:r>
      <w:r>
        <w:rPr>
          <w:rFonts w:hint="eastAsia" w:ascii="宋体" w:hAnsi="宋体" w:eastAsia="宋体" w:cs="宋体"/>
          <w:i w:val="0"/>
          <w:iCs w:val="0"/>
          <w:caps w:val="0"/>
          <w:color w:val="333333"/>
          <w:spacing w:val="0"/>
          <w:sz w:val="19"/>
          <w:szCs w:val="19"/>
          <w:bdr w:val="none" w:color="auto" w:sz="0" w:space="0"/>
          <w:shd w:val="clear" w:fill="FFFFFF"/>
        </w:rPr>
        <w:t>　外国组织、个人及其设立或者实际控制的机构违反本条例规定，在我国境内采集、保藏我国人类遗传资源，利用我国人类遗传资源开展科学研究，或者向境外提供我国人类遗传资源的，由国务院科学技术行政部门责令停止违法行为，没收违法采集、保藏的人类遗传资源和违法所得，处100万元以上1000万元以下罚款，违法所得在100万元以上的，处违法所得5倍以上10倍以下罚款。</w:t>
      </w:r>
    </w:p>
    <w:p w14:paraId="23BB63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第四十二条</w:t>
      </w:r>
      <w:r>
        <w:rPr>
          <w:rFonts w:hint="eastAsia" w:ascii="宋体" w:hAnsi="宋体" w:eastAsia="宋体" w:cs="宋体"/>
          <w:i w:val="0"/>
          <w:iCs w:val="0"/>
          <w:caps w:val="0"/>
          <w:color w:val="333333"/>
          <w:spacing w:val="0"/>
          <w:sz w:val="19"/>
          <w:szCs w:val="19"/>
          <w:bdr w:val="none" w:color="auto" w:sz="0" w:space="0"/>
          <w:shd w:val="clear" w:fill="FFFFFF"/>
        </w:rPr>
        <w:t>　违反本条例规定，买卖人类遗传资源的，由国务院科学技术行政部门责令停止违法行为，没收违法采集、保藏的人类遗传资源和违法所得，处100万元以上1000万元以下罚款，违法所得在100万元以上的，处违法所得5倍以上10倍以下罚款。</w:t>
      </w:r>
    </w:p>
    <w:p w14:paraId="3E1926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第四十三条</w:t>
      </w:r>
      <w:r>
        <w:rPr>
          <w:rFonts w:hint="eastAsia" w:ascii="宋体" w:hAnsi="宋体" w:eastAsia="宋体" w:cs="宋体"/>
          <w:i w:val="0"/>
          <w:iCs w:val="0"/>
          <w:caps w:val="0"/>
          <w:color w:val="333333"/>
          <w:spacing w:val="0"/>
          <w:sz w:val="19"/>
          <w:szCs w:val="19"/>
          <w:bdr w:val="none" w:color="auto" w:sz="0" w:space="0"/>
          <w:shd w:val="clear" w:fill="FFFFFF"/>
        </w:rPr>
        <w:t>　对有本条例第三十六条、第三十九条、第四十一条、第四十二条规定违法行为的单位，情节严重的，由国务院科学技术行政部门或者省、自治区、直辖市人民政府科学技术行政部门依据职责禁止其1至5年内从事采集、保藏、利用、对外提供我国人类遗传资源的活动；情节特别严重的，永久禁止其从事采集、保藏、利用、对外提供我国人类遗传资源的活动。</w:t>
      </w:r>
    </w:p>
    <w:p w14:paraId="1B5250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对有本条例第三十六条至第三十九条、第四十一条、第四十二条规定违法行为的单位的法定代表人、主要负责人、直接负责的主管人员以及其他责任人员，依法给予处分，并由国务院科学技术行政部门或者省、自治区、直辖市人民政府科学技术行政部门依据职责没收其违法所得，处50万元以下罚款；情节严重的，禁止其1至5年内从事采集、保藏、利用、对外提供我国人类遗传资源的活动；情节特别严重的，永久禁止其从事采集、保藏、利用、对外提供我国人类遗传资源的活动。</w:t>
      </w:r>
    </w:p>
    <w:p w14:paraId="06C090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单位和个人有本条例规定违法行为的，记入信用记录，并依照有关法律、行政法规的规定向社会公示。</w:t>
      </w:r>
    </w:p>
    <w:p w14:paraId="36EE20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第四十四条</w:t>
      </w:r>
      <w:r>
        <w:rPr>
          <w:rFonts w:hint="eastAsia" w:ascii="宋体" w:hAnsi="宋体" w:eastAsia="宋体" w:cs="宋体"/>
          <w:i w:val="0"/>
          <w:iCs w:val="0"/>
          <w:caps w:val="0"/>
          <w:color w:val="333333"/>
          <w:spacing w:val="0"/>
          <w:sz w:val="19"/>
          <w:szCs w:val="19"/>
          <w:bdr w:val="none" w:color="auto" w:sz="0" w:space="0"/>
          <w:shd w:val="clear" w:fill="FFFFFF"/>
        </w:rPr>
        <w:t>　违反本条例规定，侵害他人合法权益的，依法承担民事责任；构成犯罪的，依法追究刑事责任。</w:t>
      </w:r>
    </w:p>
    <w:p w14:paraId="56F150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第四十五条</w:t>
      </w:r>
      <w:r>
        <w:rPr>
          <w:rFonts w:hint="eastAsia" w:ascii="宋体" w:hAnsi="宋体" w:eastAsia="宋体" w:cs="宋体"/>
          <w:i w:val="0"/>
          <w:iCs w:val="0"/>
          <w:caps w:val="0"/>
          <w:color w:val="333333"/>
          <w:spacing w:val="0"/>
          <w:sz w:val="19"/>
          <w:szCs w:val="19"/>
          <w:bdr w:val="none" w:color="auto" w:sz="0" w:space="0"/>
          <w:shd w:val="clear" w:fill="FFFFFF"/>
        </w:rPr>
        <w:t>　国务院科学技术行政部门和省、自治区、直辖市人民政府科学技术行政部门的工作人员违反本条例规定，不履行职责或者滥用职权、玩忽职守、徇私舞弊的，依法给予处分；构成犯罪的，依法追究刑事责任。</w:t>
      </w:r>
    </w:p>
    <w:p w14:paraId="518A14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p>
    <w:p w14:paraId="1459B6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第六章　附    则</w:t>
      </w:r>
    </w:p>
    <w:p w14:paraId="26D1F7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p>
    <w:p w14:paraId="3C6159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第四十六条</w:t>
      </w:r>
      <w:r>
        <w:rPr>
          <w:rFonts w:hint="eastAsia" w:ascii="宋体" w:hAnsi="宋体" w:eastAsia="宋体" w:cs="宋体"/>
          <w:i w:val="0"/>
          <w:iCs w:val="0"/>
          <w:caps w:val="0"/>
          <w:color w:val="333333"/>
          <w:spacing w:val="0"/>
          <w:sz w:val="19"/>
          <w:szCs w:val="19"/>
          <w:bdr w:val="none" w:color="auto" w:sz="0" w:space="0"/>
          <w:shd w:val="clear" w:fill="FFFFFF"/>
        </w:rPr>
        <w:t>　人类遗传资源相关信息属于国家秘密的，应当依照《中华人民共和国保守国家秘密法》和国家其他有关保密规定实施保密管理。</w:t>
      </w:r>
    </w:p>
    <w:p w14:paraId="0FE4CF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第四十七条</w:t>
      </w:r>
      <w:r>
        <w:rPr>
          <w:rFonts w:hint="eastAsia" w:ascii="宋体" w:hAnsi="宋体" w:eastAsia="宋体" w:cs="宋体"/>
          <w:i w:val="0"/>
          <w:iCs w:val="0"/>
          <w:caps w:val="0"/>
          <w:color w:val="333333"/>
          <w:spacing w:val="0"/>
          <w:sz w:val="19"/>
          <w:szCs w:val="19"/>
          <w:bdr w:val="none" w:color="auto" w:sz="0" w:space="0"/>
          <w:shd w:val="clear" w:fill="FFFFFF"/>
        </w:rPr>
        <w:t>　本条例自2019年7月1日起施行。</w:t>
      </w:r>
    </w:p>
    <w:p w14:paraId="3A50EFC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lNWM2NjMwZWRiMWQwM2NmZGZmZTM5Yzc5MmJkMjYifQ=="/>
  </w:docVars>
  <w:rsids>
    <w:rsidRoot w:val="00000000"/>
    <w:rsid w:val="131B2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2024-07-15T03:02:32Z</dcterms:created>
  <dc:creator>Administrator.Micro-2020VYXHP</dc:creator>
  <cp:lastModifiedBy>ZXR</cp:lastModifiedBy>
  <dcterms:modified xsi:type="dcterms:W3CDTF">2024-07-15T03:02:42Z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8AC84AB020AC44FEB776D8408222FB79_12</vt:lpwstr>
  </property>
</Properties>
</file>